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FE73B2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2D7C13">
        <w:rPr>
          <w:rFonts w:ascii="Times New Roman" w:hAnsi="Times New Roman"/>
          <w:color w:val="000000"/>
        </w:rPr>
        <w:t>83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D7C13" w:rsidRPr="005F04E6" w:rsidRDefault="002D7C13" w:rsidP="002D7C13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2D7C13" w:rsidRDefault="002D7C13" w:rsidP="002D7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>
        <w:rPr>
          <w:rFonts w:ascii="Times New Roman" w:hAnsi="Times New Roman"/>
          <w:sz w:val="24"/>
          <w:szCs w:val="24"/>
        </w:rPr>
        <w:t>, лот № 2</w:t>
      </w:r>
    </w:p>
    <w:p w:rsidR="002D7C13" w:rsidRPr="005F04E6" w:rsidRDefault="002D7C13" w:rsidP="002D7C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C13" w:rsidRPr="005F04E6" w:rsidRDefault="002D7C13" w:rsidP="002D7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2D7C13" w:rsidRPr="005F04E6" w:rsidRDefault="002D7C13" w:rsidP="002D7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2D7C13" w:rsidRPr="005F04E6" w:rsidRDefault="002D7C13" w:rsidP="002D7C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7C13" w:rsidRPr="00F21417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2D7C13" w:rsidRPr="00F21417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2D7C13" w:rsidRPr="005F04E6" w:rsidRDefault="002D7C13" w:rsidP="002D7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2D7C13" w:rsidRPr="00FE46F0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2D7C13" w:rsidRPr="005F04E6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2D7C13" w:rsidRPr="00FE46F0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2D7C13" w:rsidRDefault="002D7C13" w:rsidP="002D7C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FE73B2" w:rsidRPr="00FE73B2">
        <w:rPr>
          <w:rFonts w:ascii="Times New Roman" w:hAnsi="Times New Roman"/>
          <w:b/>
          <w:sz w:val="24"/>
          <w:szCs w:val="24"/>
        </w:rPr>
        <w:t>часть помещения зала ожидания 3</w:t>
      </w:r>
      <w:r w:rsidR="000F3630" w:rsidRPr="000F3630">
        <w:rPr>
          <w:rFonts w:ascii="Times New Roman" w:hAnsi="Times New Roman"/>
          <w:b/>
          <w:sz w:val="24"/>
          <w:szCs w:val="24"/>
        </w:rPr>
        <w:t xml:space="preserve"> (согласно техническому паспорту на здание от 08.08.2003)</w:t>
      </w:r>
      <w:r w:rsidR="000F3630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FE73B2">
        <w:rPr>
          <w:rFonts w:ascii="Times New Roman" w:hAnsi="Times New Roman"/>
          <w:b/>
          <w:sz w:val="24"/>
          <w:szCs w:val="24"/>
        </w:rPr>
        <w:t>7,5</w:t>
      </w:r>
      <w:r>
        <w:rPr>
          <w:rFonts w:ascii="Times New Roman" w:hAnsi="Times New Roman"/>
          <w:b/>
          <w:sz w:val="24"/>
          <w:szCs w:val="24"/>
        </w:rPr>
        <w:t> </w:t>
      </w:r>
      <w:r w:rsidRPr="001C7B5C">
        <w:rPr>
          <w:rFonts w:ascii="Times New Roman" w:hAnsi="Times New Roman"/>
          <w:b/>
          <w:sz w:val="24"/>
          <w:szCs w:val="24"/>
        </w:rPr>
        <w:t>кв.м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>, первого этажа нежилого здания с кадастровым номером 24:58:0000000:</w:t>
      </w:r>
      <w:r>
        <w:rPr>
          <w:rFonts w:ascii="Times New Roman" w:hAnsi="Times New Roman"/>
          <w:b/>
          <w:sz w:val="24"/>
          <w:szCs w:val="24"/>
        </w:rPr>
        <w:t>524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расположенного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Pr="001C7B5C">
        <w:rPr>
          <w:rFonts w:ascii="Times New Roman" w:hAnsi="Times New Roman"/>
          <w:b/>
          <w:sz w:val="24"/>
          <w:szCs w:val="24"/>
        </w:rPr>
        <w:t>ул.</w:t>
      </w:r>
      <w:r>
        <w:rPr>
          <w:rFonts w:ascii="Times New Roman" w:hAnsi="Times New Roman"/>
          <w:b/>
          <w:sz w:val="24"/>
          <w:szCs w:val="24"/>
        </w:rPr>
        <w:t> Советской Армии, зд.8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«27» апреля 2004 года сделана запись регистрации № 24:01.11:9.2004:621</w:t>
      </w:r>
      <w:r w:rsidRPr="001C7B5C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D8603A" w:rsidRDefault="006E2DB6" w:rsidP="006E2DB6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6E2DB6" w:rsidRPr="00274853" w:rsidRDefault="006E2DB6" w:rsidP="006E2DB6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6E2DB6" w:rsidRPr="00E62FDB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6E2DB6" w:rsidRPr="007E1578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6E2DB6" w:rsidRPr="005F04E6" w:rsidRDefault="006E2DB6" w:rsidP="006E2DB6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6E2DB6" w:rsidRPr="005F04E6" w:rsidRDefault="006E2DB6" w:rsidP="006E2DB6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602FF4" w:rsidRDefault="006E2DB6" w:rsidP="006E2DB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6E2DB6" w:rsidRPr="00136285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AF1852">
        <w:rPr>
          <w:rFonts w:ascii="Times New Roman" w:hAnsi="Times New Roman"/>
          <w:sz w:val="24"/>
          <w:szCs w:val="24"/>
        </w:rPr>
        <w:t>. Арендная плата, указанная в пункте 3.1., не включает:</w:t>
      </w:r>
    </w:p>
    <w:p w:rsidR="006E2DB6" w:rsidRPr="002D4D9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 арендную плату за пользование земельным участком с кадастровым номером </w:t>
      </w:r>
      <w:r w:rsidRPr="002D4D96">
        <w:rPr>
          <w:rFonts w:ascii="Times New Roman" w:hAnsi="Times New Roman"/>
          <w:bCs/>
          <w:sz w:val="24"/>
          <w:szCs w:val="24"/>
        </w:rPr>
        <w:t>24:58:</w:t>
      </w:r>
      <w:r>
        <w:rPr>
          <w:rFonts w:ascii="Times New Roman" w:hAnsi="Times New Roman"/>
          <w:bCs/>
          <w:sz w:val="24"/>
          <w:szCs w:val="24"/>
        </w:rPr>
        <w:t>0355001</w:t>
      </w:r>
      <w:r w:rsidRPr="002D4D9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166</w:t>
      </w:r>
      <w:r w:rsidRPr="002D4D96">
        <w:rPr>
          <w:rFonts w:ascii="Times New Roman" w:hAnsi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/>
          <w:sz w:val="24"/>
          <w:szCs w:val="24"/>
        </w:rPr>
        <w:t>7 013</w:t>
      </w:r>
      <w:r w:rsidRPr="002D4D96">
        <w:rPr>
          <w:rFonts w:ascii="Times New Roman" w:hAnsi="Times New Roman"/>
          <w:sz w:val="24"/>
          <w:szCs w:val="24"/>
        </w:rPr>
        <w:t xml:space="preserve"> кв. метра, местоположение</w:t>
      </w:r>
      <w:r>
        <w:rPr>
          <w:rFonts w:ascii="Times New Roman" w:hAnsi="Times New Roman"/>
          <w:sz w:val="24"/>
          <w:szCs w:val="24"/>
        </w:rPr>
        <w:t>м</w:t>
      </w:r>
      <w:r w:rsidRPr="002D4D96">
        <w:rPr>
          <w:rFonts w:ascii="Times New Roman" w:hAnsi="Times New Roman"/>
          <w:sz w:val="24"/>
          <w:szCs w:val="24"/>
        </w:rPr>
        <w:t xml:space="preserve">: Красноярский край, ЗАТО Железногорск, </w:t>
      </w:r>
      <w:proofErr w:type="gramStart"/>
      <w:r w:rsidRPr="002D4D96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2D4D96">
        <w:rPr>
          <w:rFonts w:ascii="Times New Roman" w:hAnsi="Times New Roman"/>
          <w:bCs/>
          <w:sz w:val="24"/>
          <w:szCs w:val="24"/>
        </w:rPr>
        <w:t xml:space="preserve">. Железногорск, </w:t>
      </w:r>
      <w:r>
        <w:rPr>
          <w:rFonts w:ascii="Times New Roman" w:hAnsi="Times New Roman"/>
          <w:bCs/>
          <w:sz w:val="24"/>
          <w:szCs w:val="24"/>
        </w:rPr>
        <w:t>ул. Советской Армии, 8 на</w:t>
      </w:r>
      <w:r w:rsidRPr="002D4D96">
        <w:rPr>
          <w:rFonts w:ascii="Times New Roman" w:hAnsi="Times New Roman"/>
          <w:sz w:val="24"/>
          <w:szCs w:val="24"/>
        </w:rPr>
        <w:t> котором расположен арендуемый объект;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D96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2D4D9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F1852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 возмещение расходов Арендодателя по оплате электроэнергии;</w:t>
      </w:r>
    </w:p>
    <w:p w:rsidR="006E2DB6" w:rsidRPr="00AF18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852">
        <w:rPr>
          <w:rFonts w:ascii="Times New Roman" w:hAnsi="Times New Roman"/>
          <w:sz w:val="24"/>
          <w:szCs w:val="24"/>
        </w:rPr>
        <w:t>- расходы на страхование арендуемого имущества и производятся дополнительно в соответствии с условиями заключенного договора страхования.</w:t>
      </w:r>
    </w:p>
    <w:p w:rsidR="006E2DB6" w:rsidRPr="003B36B1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3B36B1">
        <w:rPr>
          <w:rFonts w:ascii="Times New Roman" w:hAnsi="Times New Roman"/>
          <w:sz w:val="24"/>
          <w:szCs w:val="24"/>
        </w:rPr>
        <w:t xml:space="preserve">. Размер </w:t>
      </w:r>
      <w:r>
        <w:rPr>
          <w:rFonts w:ascii="Times New Roman" w:hAnsi="Times New Roman"/>
          <w:sz w:val="24"/>
          <w:szCs w:val="24"/>
        </w:rPr>
        <w:t xml:space="preserve">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 за один квартал составляет: </w:t>
      </w:r>
    </w:p>
    <w:p w:rsidR="006E2DB6" w:rsidRPr="005019F4" w:rsidRDefault="006E2DB6" w:rsidP="006E2DB6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74,07</w:t>
      </w:r>
      <w:r w:rsidRPr="005019F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руб. </w:t>
      </w:r>
      <w:r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семьдесят четыре рубля 07 </w:t>
      </w:r>
      <w:r w:rsidRPr="005019F4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копеек).</w:t>
      </w:r>
    </w:p>
    <w:p w:rsidR="006E2DB6" w:rsidRPr="00B105F0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6B1">
        <w:rPr>
          <w:rFonts w:ascii="Times New Roman" w:hAnsi="Times New Roman"/>
          <w:sz w:val="24"/>
          <w:szCs w:val="24"/>
        </w:rPr>
        <w:t>Расчет размера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3B36B1">
        <w:rPr>
          <w:rFonts w:ascii="Times New Roman" w:hAnsi="Times New Roman"/>
          <w:sz w:val="24"/>
          <w:szCs w:val="24"/>
        </w:rPr>
        <w:t xml:space="preserve">платы за пользование земельным участком, </w:t>
      </w:r>
      <w:r>
        <w:rPr>
          <w:rFonts w:ascii="Times New Roman" w:hAnsi="Times New Roman"/>
          <w:sz w:val="24"/>
          <w:szCs w:val="24"/>
        </w:rPr>
        <w:t>выполнен</w:t>
      </w:r>
      <w:r w:rsidRPr="003E1A4A">
        <w:rPr>
          <w:rFonts w:ascii="Times New Roman" w:hAnsi="Times New Roman"/>
          <w:sz w:val="24"/>
          <w:szCs w:val="24"/>
        </w:rPr>
        <w:t xml:space="preserve"> в соответствии с положениями муниципальных правовых актов, устанавливающих порядок </w:t>
      </w:r>
      <w:r w:rsidRPr="003E1A4A">
        <w:rPr>
          <w:rFonts w:ascii="Times New Roman" w:hAnsi="Times New Roman"/>
          <w:sz w:val="24"/>
          <w:szCs w:val="24"/>
        </w:rPr>
        <w:lastRenderedPageBreak/>
        <w:t>определения размера арендной платы за использование земельных участков на территории городского округа «Закрытое административно-территориальное образование Железногорск Красноярского края», предоставленных в аренду без проведения торгов</w:t>
      </w:r>
      <w:r w:rsidRPr="00B105F0">
        <w:rPr>
          <w:rFonts w:ascii="Times New Roman" w:hAnsi="Times New Roman"/>
          <w:sz w:val="24"/>
          <w:szCs w:val="24"/>
        </w:rPr>
        <w:t xml:space="preserve"> и приведен в Приложении № </w:t>
      </w:r>
      <w:r>
        <w:rPr>
          <w:rFonts w:ascii="Times New Roman" w:hAnsi="Times New Roman"/>
          <w:sz w:val="24"/>
          <w:szCs w:val="24"/>
        </w:rPr>
        <w:t>3</w:t>
      </w:r>
      <w:r w:rsidRPr="00B105F0">
        <w:rPr>
          <w:rFonts w:ascii="Times New Roman" w:hAnsi="Times New Roman"/>
          <w:sz w:val="24"/>
          <w:szCs w:val="24"/>
        </w:rPr>
        <w:t xml:space="preserve"> к настоящему Договору.</w:t>
      </w:r>
      <w:proofErr w:type="gramEnd"/>
    </w:p>
    <w:p w:rsidR="006E2DB6" w:rsidRPr="00D925AA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105F0">
        <w:rPr>
          <w:rFonts w:ascii="Times New Roman" w:hAnsi="Times New Roman"/>
          <w:sz w:val="24"/>
          <w:szCs w:val="24"/>
        </w:rPr>
        <w:t>. Арендатор обязан вносить плату за пользование земельным участком (без</w:t>
      </w:r>
      <w:r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6E2DB6" w:rsidRPr="00D925AA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  <w:r w:rsidRPr="00E64D27">
        <w:rPr>
          <w:rFonts w:ascii="Times New Roman" w:hAnsi="Times New Roman"/>
          <w:sz w:val="24"/>
          <w:szCs w:val="24"/>
        </w:rPr>
        <w:t xml:space="preserve">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6E2DB6" w:rsidRPr="00313198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6E2DB6" w:rsidRPr="00313198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6E2DB6" w:rsidRPr="00E64D27" w:rsidRDefault="006E2DB6" w:rsidP="006E2DB6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6E2DB6" w:rsidRPr="00F6088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6E2DB6" w:rsidRPr="00F96327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96327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6E2DB6" w:rsidRPr="00F96327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</w:t>
      </w:r>
      <w:r>
        <w:rPr>
          <w:rFonts w:ascii="Times New Roman" w:hAnsi="Times New Roman"/>
          <w:sz w:val="24"/>
          <w:szCs w:val="24"/>
        </w:rPr>
        <w:t>5</w:t>
      </w:r>
      <w:r w:rsidRPr="00F96327">
        <w:rPr>
          <w:rFonts w:ascii="Times New Roman" w:hAnsi="Times New Roman"/>
          <w:sz w:val="24"/>
          <w:szCs w:val="24"/>
        </w:rPr>
        <w:t>. и 3.</w:t>
      </w:r>
      <w:r>
        <w:rPr>
          <w:rFonts w:ascii="Times New Roman" w:hAnsi="Times New Roman"/>
          <w:sz w:val="24"/>
          <w:szCs w:val="24"/>
        </w:rPr>
        <w:t>6</w:t>
      </w:r>
      <w:r w:rsidRPr="00F96327">
        <w:rPr>
          <w:rFonts w:ascii="Times New Roman" w:hAnsi="Times New Roman"/>
          <w:sz w:val="24"/>
          <w:szCs w:val="24"/>
        </w:rPr>
        <w:t>. соответственно.</w:t>
      </w:r>
    </w:p>
    <w:p w:rsidR="006E2DB6" w:rsidRPr="00F96327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E2DB6" w:rsidRPr="005F04E6" w:rsidRDefault="006E2DB6" w:rsidP="006E2DB6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6E2DB6" w:rsidRPr="005F04E6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E2DB6" w:rsidRPr="00B61FF4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Имущество возвращается со всеми неотделимыми улучшениями, включая системы инженерно-технического обеспечения.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E2DB6" w:rsidRPr="005F04E6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6E2DB6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DB6" w:rsidRPr="00AB26E3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6E2DB6" w:rsidRPr="00B2422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течение указанного срока Договор аренды считается незаключенным.</w:t>
      </w:r>
    </w:p>
    <w:p w:rsidR="006E2DB6" w:rsidRPr="00B24222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6E2DB6" w:rsidRPr="00163740" w:rsidRDefault="006E2DB6" w:rsidP="006E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163740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163740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6E2DB6" w:rsidRPr="00163740" w:rsidRDefault="006E2DB6" w:rsidP="006E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нести расходы по содержанию арендуемого объекта с учетом общего имущества здания/помещения, в котором находится арендованное имущество, в части, приходящейся на долю арендатора пропорционально площади арендуемого имущества;</w:t>
      </w:r>
    </w:p>
    <w:p w:rsidR="006E2DB6" w:rsidRPr="00163740" w:rsidRDefault="006E2DB6" w:rsidP="006E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 возмещать расходы Арендодателя, понесенные в связи с эксплуатацией арендуемого объекта, в том числе,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6E2DB6" w:rsidRPr="00163740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740">
        <w:rPr>
          <w:rFonts w:ascii="Times New Roman" w:hAnsi="Times New Roman"/>
          <w:sz w:val="24"/>
          <w:szCs w:val="24"/>
        </w:rPr>
        <w:t>- возмещать расходы Арендодателя по оплате электроэнергии.</w:t>
      </w:r>
    </w:p>
    <w:p w:rsidR="006E2DB6" w:rsidRPr="001D4467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6E2DB6" w:rsidRPr="001D4467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6E2DB6" w:rsidRPr="001D4467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 xml:space="preserve">чердаки, технические </w:t>
      </w:r>
      <w:r>
        <w:rPr>
          <w:rFonts w:ascii="Times New Roman" w:hAnsi="Times New Roman"/>
          <w:szCs w:val="24"/>
        </w:rPr>
        <w:lastRenderedPageBreak/>
        <w:t>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E2DB6" w:rsidRPr="00B24222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E2DB6" w:rsidRDefault="006E2DB6" w:rsidP="006E2DB6">
      <w:pPr>
        <w:pStyle w:val="a8"/>
        <w:tabs>
          <w:tab w:val="left" w:pos="284"/>
        </w:tabs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Арендатор обязан соблюдать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нормы и правила,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действующего законодательства </w:t>
      </w:r>
      <w:r w:rsidRPr="009B21E6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6E2DB6" w:rsidRPr="00667A49" w:rsidRDefault="006E2DB6" w:rsidP="006E2DB6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</w:t>
      </w:r>
      <w:r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E2DB6" w:rsidRPr="00667A4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</w:t>
      </w:r>
      <w:r>
        <w:rPr>
          <w:rFonts w:ascii="Times New Roman" w:hAnsi="Times New Roman"/>
          <w:sz w:val="24"/>
          <w:szCs w:val="24"/>
        </w:rPr>
        <w:t xml:space="preserve"> адрес электронной почты,</w:t>
      </w:r>
      <w:r w:rsidRPr="0000246E">
        <w:rPr>
          <w:rFonts w:ascii="Times New Roman" w:hAnsi="Times New Roman"/>
          <w:sz w:val="24"/>
          <w:szCs w:val="24"/>
        </w:rPr>
        <w:t xml:space="preserve">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Арендатором обязанности, предусмотренной настоящим пунктом, все уведомления Арендодателя, направленные по указанному в настоящем Договоре адресу, считаются доставленными Арендатору надлежащим образом. В этом случае Арендатор несет риск наступления неблагоприятных последствий, связанных с его не оповещением.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6E2DB6" w:rsidRPr="0000246E" w:rsidRDefault="006E2DB6" w:rsidP="006E2DB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E2DB6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2DB6" w:rsidRPr="002927A8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6E2DB6" w:rsidRPr="007D032A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6E2DB6" w:rsidRPr="007D032A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6E2DB6" w:rsidRPr="007D032A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6E2DB6" w:rsidRPr="007655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6E2DB6" w:rsidRPr="007655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6E2DB6" w:rsidRPr="0076555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>В случае невнесения</w:t>
      </w:r>
      <w:r>
        <w:rPr>
          <w:rFonts w:ascii="Times New Roman" w:hAnsi="Times New Roman"/>
          <w:sz w:val="24"/>
          <w:szCs w:val="24"/>
        </w:rPr>
        <w:t xml:space="preserve"> арендной </w:t>
      </w:r>
      <w:r w:rsidRPr="00683AD2">
        <w:rPr>
          <w:rFonts w:ascii="Times New Roman" w:hAnsi="Times New Roman"/>
          <w:sz w:val="24"/>
          <w:szCs w:val="24"/>
        </w:rPr>
        <w:t xml:space="preserve">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>номером 24:58:</w:t>
      </w:r>
      <w:r>
        <w:rPr>
          <w:rFonts w:ascii="Times New Roman" w:hAnsi="Times New Roman"/>
          <w:sz w:val="24"/>
          <w:szCs w:val="24"/>
        </w:rPr>
        <w:t>0355001:166</w:t>
      </w:r>
      <w:r w:rsidRPr="004C5E2F">
        <w:rPr>
          <w:rFonts w:ascii="Times New Roman" w:hAnsi="Times New Roman"/>
          <w:sz w:val="24"/>
          <w:szCs w:val="24"/>
        </w:rPr>
        <w:t>,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наступления установленного срока оплаты, по день фактической оплаты.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</w:t>
      </w:r>
      <w:r w:rsidRPr="001D4467">
        <w:rPr>
          <w:rFonts w:ascii="Times New Roman" w:hAnsi="Times New Roman"/>
          <w:sz w:val="24"/>
          <w:szCs w:val="24"/>
        </w:rPr>
        <w:lastRenderedPageBreak/>
        <w:t>просрочки, следующего за днем наступления установленного срока оплаты, по день фактической оплаты.</w:t>
      </w:r>
      <w:proofErr w:type="gramEnd"/>
    </w:p>
    <w:p w:rsidR="006E2DB6" w:rsidRPr="0071568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6</w:t>
      </w:r>
      <w:r w:rsidRPr="00715689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организациями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>Арендатор обязан возместить Арендодателю все понесенные убытки, связанные с эксплуатацией арендуемого объекта.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7</w:t>
      </w:r>
      <w:r w:rsidRPr="00715689">
        <w:rPr>
          <w:rFonts w:ascii="Times New Roman" w:hAnsi="Times New Roman"/>
          <w:sz w:val="24"/>
          <w:szCs w:val="24"/>
        </w:rPr>
        <w:t xml:space="preserve">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2DB6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DB6" w:rsidRPr="002927A8" w:rsidRDefault="006E2DB6" w:rsidP="006E2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6E2DB6" w:rsidRPr="002927A8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927A8">
        <w:rPr>
          <w:rFonts w:ascii="Times New Roman" w:hAnsi="Times New Roman"/>
          <w:sz w:val="24"/>
          <w:szCs w:val="24"/>
        </w:rPr>
        <w:t>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6E2DB6" w:rsidRPr="008B502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6E2DB6" w:rsidRPr="00804844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6E2DB6" w:rsidRPr="0044109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6E2DB6" w:rsidRPr="00445859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6E2DB6" w:rsidRPr="00B8672C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6E2DB6" w:rsidRPr="00B8672C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6E2DB6" w:rsidRPr="00B8672C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AB26E3" w:rsidRDefault="006E2DB6" w:rsidP="006E2D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6E2DB6" w:rsidRPr="00AB26E3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6E2DB6" w:rsidRPr="00AB26E3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действия этих обстоятельств.</w:t>
      </w:r>
    </w:p>
    <w:p w:rsidR="006E2DB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33540F" w:rsidRDefault="006E2DB6" w:rsidP="006E2DB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6E2DB6" w:rsidRPr="0033540F" w:rsidRDefault="006E2DB6" w:rsidP="006E2D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6E2DB6" w:rsidRPr="00AB26E3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6E2DB6" w:rsidRPr="00136285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E2DB6" w:rsidRPr="005F04E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6E2DB6" w:rsidRPr="001436E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6E2DB6" w:rsidRPr="001436EB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>
        <w:rPr>
          <w:rFonts w:ascii="Times New Roman" w:hAnsi="Times New Roman"/>
          <w:sz w:val="24"/>
          <w:szCs w:val="24"/>
        </w:rPr>
        <w:t>1691/22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оценке рыночной стоимости объекта недвижимого имущества: Нежилое здание, общей площадью 1569,8 кв.м., по адресу:</w:t>
      </w:r>
      <w:r w:rsidRPr="00943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>ЗАТО Железногорск, г. Железногорск,</w:t>
      </w:r>
      <w:r>
        <w:rPr>
          <w:rFonts w:ascii="Times New Roman" w:hAnsi="Times New Roman"/>
          <w:sz w:val="24"/>
          <w:szCs w:val="24"/>
        </w:rPr>
        <w:t xml:space="preserve"> ул. Советской Армии, д. 8» </w:t>
      </w:r>
      <w:r w:rsidRPr="00943F7D"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>«01» июня 2024 г. с</w:t>
      </w:r>
      <w:r w:rsidRPr="00943F7D">
        <w:rPr>
          <w:rFonts w:ascii="Times New Roman" w:hAnsi="Times New Roman"/>
          <w:sz w:val="24"/>
          <w:szCs w:val="24"/>
        </w:rPr>
        <w:t xml:space="preserve">оставляет </w:t>
      </w:r>
      <w:r>
        <w:rPr>
          <w:rFonts w:ascii="Times New Roman" w:hAnsi="Times New Roman"/>
          <w:sz w:val="24"/>
          <w:szCs w:val="24"/>
        </w:rPr>
        <w:t>19 540 000,00</w:t>
      </w:r>
      <w:r w:rsidRPr="00943F7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(Отчет выполнен ООО «НЭКЦ</w:t>
      </w:r>
      <w:r w:rsidRPr="00943F7D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E2DB6" w:rsidRPr="005F04E6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2DB6" w:rsidRPr="005F04E6" w:rsidRDefault="006E2DB6" w:rsidP="006E2DB6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</w:t>
      </w:r>
      <w:r>
        <w:rPr>
          <w:rFonts w:ascii="Times New Roman" w:hAnsi="Times New Roman"/>
          <w:sz w:val="24"/>
          <w:szCs w:val="24"/>
        </w:rPr>
        <w:t>паспорта здания со схемой размещения Арендатора</w:t>
      </w:r>
      <w:r w:rsidRPr="00866171">
        <w:rPr>
          <w:rFonts w:ascii="Times New Roman" w:hAnsi="Times New Roman"/>
          <w:sz w:val="24"/>
          <w:szCs w:val="24"/>
        </w:rPr>
        <w:t>;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866171">
        <w:rPr>
          <w:rFonts w:ascii="Times New Roman" w:hAnsi="Times New Roman"/>
          <w:sz w:val="24"/>
          <w:szCs w:val="24"/>
        </w:rPr>
        <w:t>. Расчет арендной платы</w:t>
      </w:r>
      <w:r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6E2DB6" w:rsidRPr="00866171" w:rsidRDefault="006E2DB6" w:rsidP="006E2D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866171">
        <w:rPr>
          <w:rFonts w:ascii="Times New Roman" w:hAnsi="Times New Roman"/>
          <w:sz w:val="24"/>
          <w:szCs w:val="24"/>
        </w:rPr>
        <w:t>. Акт приема-передачи;</w:t>
      </w:r>
    </w:p>
    <w:p w:rsidR="006E2DB6" w:rsidRDefault="006E2DB6" w:rsidP="006E2DB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>
        <w:rPr>
          <w:rFonts w:ascii="Times New Roman" w:hAnsi="Times New Roman"/>
          <w:sz w:val="24"/>
          <w:szCs w:val="24"/>
        </w:rPr>
        <w:t>524</w:t>
      </w:r>
      <w:r w:rsidRPr="0051348B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</w:t>
      </w:r>
      <w:proofErr w:type="gramEnd"/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2F011E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Этаж - первый</w:t>
      </w:r>
    </w:p>
    <w:p w:rsidR="001567A3" w:rsidRDefault="002A3A17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left:0;text-align:left;margin-left:31.4pt;margin-top:287.75pt;width:14.4pt;height:15.0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8" type="#_x0000_t32" style="position:absolute;left:0;text-align:left;margin-left:18.9pt;margin-top:272.75pt;width:21.75pt;height:20.0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5" type="#_x0000_t32" style="position:absolute;left:0;text-align:left;margin-left:18.9pt;margin-top:272.75pt;width:26.9pt;height:0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7" type="#_x0000_t32" style="position:absolute;left:0;text-align:left;margin-left:45.8pt;margin-top:272.75pt;width:0;height:30.0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6" type="#_x0000_t32" style="position:absolute;left:0;text-align:left;margin-left:18.9pt;margin-top:302.8pt;width:26.9pt;height:0;z-index:251667456" o:connectortype="straight"/>
        </w:pict>
      </w:r>
      <w:r w:rsidR="00F42DF5" w:rsidRPr="00F42DF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5478" cy="5976000"/>
            <wp:effectExtent l="19050" t="0" r="6622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rcRect l="44910" t="8042" r="1179" b="6527"/>
                    <a:stretch>
                      <a:fillRect/>
                    </a:stretch>
                  </pic:blipFill>
                  <pic:spPr>
                    <a:xfrm>
                      <a:off x="0" y="0"/>
                      <a:ext cx="5365478" cy="59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A3" w:rsidRPr="0051348B" w:rsidRDefault="001567A3" w:rsidP="00156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5680" w:y="237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2440" w:y="345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2A3A17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68" type="#_x0000_t32" style="position:absolute;margin-left:27.45pt;margin-top:.25pt;width:13.2pt;height:13.35pt;flip:y;z-index:251664384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7" type="#_x0000_t32" style="position:absolute;margin-left:40.65pt;margin-top:.25pt;width:13.35pt;height:13.35pt;flip:y;z-index:251663360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6" type="#_x0000_t32" style="position:absolute;margin-left:0;margin-top:.25pt;width:8.2pt;height:8.15pt;flip:y;z-index:251662336" o:connectortype="straight"/>
        </w:pict>
      </w:r>
      <w:r>
        <w:rPr>
          <w:rFonts w:ascii="Times New Roman" w:hAnsi="Times New Roman"/>
          <w:sz w:val="24"/>
          <w:szCs w:val="24"/>
        </w:rPr>
        <w:pict>
          <v:shape id="_x0000_s1169" type="#_x0000_t32" style="position:absolute;margin-left:8.2pt;margin-top:.25pt;width:15.7pt;height:13.35pt;flip:y;z-index:251665408" o:connectortype="straight"/>
        </w:pict>
      </w:r>
      <w:r>
        <w:rPr>
          <w:rFonts w:ascii="Times New Roman" w:hAnsi="Times New Roman"/>
          <w:sz w:val="24"/>
          <w:szCs w:val="24"/>
        </w:rPr>
        <w:pict>
          <v:rect id="_x0000_s1170" style="position:absolute;margin-left:0;margin-top:.25pt;width:54pt;height:13.35pt;z-index:251653119"/>
        </w:pict>
      </w:r>
      <w:r w:rsidR="001567A3" w:rsidRPr="0051348B">
        <w:rPr>
          <w:rFonts w:ascii="Times New Roman" w:hAnsi="Times New Roman"/>
          <w:sz w:val="24"/>
          <w:szCs w:val="24"/>
        </w:rPr>
        <w:t xml:space="preserve">        </w:t>
      </w:r>
      <w:r w:rsidR="001567A3" w:rsidRPr="0051348B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lastRenderedPageBreak/>
        <w:t xml:space="preserve">Выписка из экспликации к поэтажному плану здания, расположенного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Железногорск, ул. Советской Армии, д.8.</w:t>
      </w:r>
      <w:proofErr w:type="gramEnd"/>
    </w:p>
    <w:p w:rsidR="001567A3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134"/>
        <w:gridCol w:w="4111"/>
        <w:gridCol w:w="2500"/>
      </w:tblGrid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67A3" w:rsidRPr="008708F4" w:rsidTr="00A8416D">
        <w:trPr>
          <w:trHeight w:val="189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323,3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567A3" w:rsidRPr="008708F4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Вент</w:t>
            </w:r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r w:rsidRPr="008708F4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</w:tc>
        <w:tc>
          <w:tcPr>
            <w:tcW w:w="2500" w:type="dxa"/>
            <w:vAlign w:val="bottom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8F4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Pr="008708F4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 xml:space="preserve">Итого по подвалу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391,7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0E82">
              <w:rPr>
                <w:rFonts w:ascii="Times New Roman" w:hAnsi="Times New Roman"/>
                <w:sz w:val="24"/>
                <w:szCs w:val="24"/>
              </w:rPr>
              <w:t xml:space="preserve"> ожидания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182,4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1567A3" w:rsidRPr="009C0E82" w:rsidTr="00A8416D">
        <w:trPr>
          <w:trHeight w:val="214"/>
        </w:trPr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82"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рабочее помещение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1567A3" w:rsidRPr="009C0E82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82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vAlign w:val="bottom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1 этажу                                                                                                   313,7</w:t>
            </w:r>
          </w:p>
        </w:tc>
      </w:tr>
      <w:tr w:rsidR="001567A3" w:rsidRPr="0051348B" w:rsidTr="00A8416D">
        <w:tc>
          <w:tcPr>
            <w:tcW w:w="992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</w:tc>
        <w:tc>
          <w:tcPr>
            <w:tcW w:w="2500" w:type="dxa"/>
          </w:tcPr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  <w:tr w:rsidR="001567A3" w:rsidRPr="009C0E82" w:rsidTr="00A8416D">
        <w:tc>
          <w:tcPr>
            <w:tcW w:w="9730" w:type="dxa"/>
            <w:gridSpan w:val="5"/>
          </w:tcPr>
          <w:p w:rsidR="001567A3" w:rsidRPr="009C0E82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82">
              <w:rPr>
                <w:rFonts w:ascii="Times New Roman" w:hAnsi="Times New Roman"/>
                <w:b/>
                <w:sz w:val="24"/>
                <w:szCs w:val="24"/>
              </w:rPr>
              <w:t>Итого по 2 этажу                                                                                                   22,1</w:t>
            </w:r>
          </w:p>
        </w:tc>
      </w:tr>
      <w:tr w:rsidR="001567A3" w:rsidRPr="0051348B" w:rsidTr="00A8416D">
        <w:tc>
          <w:tcPr>
            <w:tcW w:w="9730" w:type="dxa"/>
            <w:gridSpan w:val="5"/>
          </w:tcPr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48B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67A3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МОП подвала</w:t>
            </w:r>
            <w:r w:rsidRPr="0051348B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391,7 кв.м.</w:t>
            </w:r>
          </w:p>
          <w:p w:rsidR="001567A3" w:rsidRPr="0051348B" w:rsidRDefault="001567A3" w:rsidP="00A84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МОП 1 и 2 этажей:                                                                               335,8 кв.м.</w:t>
            </w:r>
          </w:p>
        </w:tc>
      </w:tr>
    </w:tbl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Расчет площади общего имущества по договору аренды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______ от ___.___.202__: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48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1567A3" w:rsidRPr="0051348B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 здания </w:t>
      </w:r>
      <w:r>
        <w:rPr>
          <w:rFonts w:ascii="Times New Roman" w:hAnsi="Times New Roman"/>
          <w:sz w:val="24"/>
          <w:szCs w:val="24"/>
        </w:rPr>
        <w:t>–</w:t>
      </w:r>
      <w:r w:rsidRPr="00792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1569,8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>
        <w:rPr>
          <w:rFonts w:ascii="Times New Roman" w:hAnsi="Times New Roman"/>
          <w:sz w:val="24"/>
          <w:szCs w:val="24"/>
        </w:rPr>
        <w:t>864,4</w:t>
      </w:r>
      <w:r w:rsidRPr="007928D6">
        <w:rPr>
          <w:rFonts w:ascii="Times New Roman" w:hAnsi="Times New Roman"/>
          <w:sz w:val="24"/>
          <w:szCs w:val="24"/>
        </w:rPr>
        <w:t xml:space="preserve"> кв. метра;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7928D6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пользования (площадь МОП):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Подвал - 391,7 кв.м.;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 2 этажи – 335,8 </w:t>
      </w:r>
      <w:r w:rsidRPr="007928D6">
        <w:rPr>
          <w:rFonts w:ascii="Times New Roman" w:hAnsi="Times New Roman"/>
          <w:sz w:val="24"/>
          <w:szCs w:val="24"/>
        </w:rPr>
        <w:t>кв. м</w:t>
      </w:r>
      <w:r>
        <w:rPr>
          <w:rFonts w:ascii="Times New Roman" w:hAnsi="Times New Roman"/>
          <w:sz w:val="24"/>
          <w:szCs w:val="24"/>
        </w:rPr>
        <w:t>.</w:t>
      </w:r>
      <w:r w:rsidRPr="007928D6">
        <w:rPr>
          <w:rFonts w:ascii="Times New Roman" w:hAnsi="Times New Roman"/>
          <w:sz w:val="24"/>
          <w:szCs w:val="24"/>
        </w:rPr>
        <w:t>;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lastRenderedPageBreak/>
        <w:t xml:space="preserve">Площадь арендуемого объекта по договору аренды– </w:t>
      </w:r>
      <w:r w:rsidR="008367E1">
        <w:rPr>
          <w:rFonts w:ascii="Times New Roman" w:hAnsi="Times New Roman"/>
          <w:sz w:val="24"/>
          <w:szCs w:val="24"/>
        </w:rPr>
        <w:t>7,5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>, приходящаяся на площадь арендуемого объекта рассчитывается следующим образом: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 = 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 /Общая площадь, предназначенная для сдачи в аренду/пользование * Площадь арендуемого объекта по договору аренды.</w:t>
      </w: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Pr="007928D6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>ИТОГО:</w:t>
      </w:r>
    </w:p>
    <w:p w:rsidR="001567A3" w:rsidRPr="008708F4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08F4">
        <w:rPr>
          <w:rFonts w:ascii="Times New Roman" w:hAnsi="Times New Roman"/>
          <w:b/>
          <w:sz w:val="24"/>
          <w:szCs w:val="24"/>
          <w:u w:val="single"/>
        </w:rPr>
        <w:t xml:space="preserve">Подвал: 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8A498C">
        <w:rPr>
          <w:rFonts w:ascii="Times New Roman" w:hAnsi="Times New Roman"/>
          <w:sz w:val="24"/>
          <w:szCs w:val="24"/>
        </w:rPr>
        <w:t>3,4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 и 2 этажи: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6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МОП</w:t>
      </w:r>
      <w:r w:rsidRPr="007928D6">
        <w:rPr>
          <w:rFonts w:ascii="Times New Roman" w:hAnsi="Times New Roman"/>
          <w:sz w:val="24"/>
          <w:szCs w:val="24"/>
        </w:rPr>
        <w:t xml:space="preserve">, приходящаяся на площадь арендуемого объекта, составляет– </w:t>
      </w:r>
      <w:r w:rsidR="008A498C">
        <w:rPr>
          <w:rFonts w:ascii="Times New Roman" w:hAnsi="Times New Roman"/>
          <w:sz w:val="24"/>
          <w:szCs w:val="24"/>
        </w:rPr>
        <w:t>2,9</w:t>
      </w:r>
      <w:r w:rsidRPr="007928D6">
        <w:rPr>
          <w:rFonts w:ascii="Times New Roman" w:hAnsi="Times New Roman"/>
          <w:sz w:val="24"/>
          <w:szCs w:val="24"/>
        </w:rPr>
        <w:t xml:space="preserve"> кв. метра.</w:t>
      </w: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6E2DB6" w:rsidRPr="000B4D0F" w:rsidRDefault="006E2DB6" w:rsidP="006E2DB6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6E2DB6" w:rsidRPr="000B4D0F" w:rsidRDefault="006E2DB6" w:rsidP="006E2DB6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 от ____.____.202__</w:t>
      </w:r>
    </w:p>
    <w:p w:rsidR="006E2DB6" w:rsidRPr="000B4D0F" w:rsidRDefault="006E2DB6" w:rsidP="006E2DB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E2DB6" w:rsidRPr="00683AD2" w:rsidRDefault="006E2DB6" w:rsidP="006E2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2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6E2DB6" w:rsidRPr="00683AD2" w:rsidRDefault="006E2DB6" w:rsidP="006E2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DB6" w:rsidRPr="00683AD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>Земельный участок с кадастровым номером 24:58:0355001:166, общей площадью 7013</w:t>
      </w:r>
      <w:r w:rsidRPr="00683AD2">
        <w:rPr>
          <w:rFonts w:ascii="Times New Roman" w:hAnsi="Times New Roman"/>
          <w:bCs/>
          <w:sz w:val="24"/>
          <w:szCs w:val="24"/>
        </w:rPr>
        <w:t xml:space="preserve">,0 </w:t>
      </w:r>
      <w:r w:rsidRPr="00683AD2">
        <w:rPr>
          <w:rFonts w:ascii="Times New Roman" w:hAnsi="Times New Roman"/>
          <w:sz w:val="24"/>
          <w:szCs w:val="24"/>
        </w:rPr>
        <w:t xml:space="preserve">кв. метров, местоположением Красноярский край, ЗАТО Железногорск, </w:t>
      </w:r>
      <w:proofErr w:type="gramStart"/>
      <w:r w:rsidRPr="00683AD2">
        <w:rPr>
          <w:rFonts w:ascii="Times New Roman" w:hAnsi="Times New Roman"/>
          <w:sz w:val="24"/>
          <w:szCs w:val="24"/>
        </w:rPr>
        <w:t>г</w:t>
      </w:r>
      <w:proofErr w:type="gramEnd"/>
      <w:r w:rsidRPr="00683A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683AD2">
        <w:rPr>
          <w:rFonts w:ascii="Times New Roman" w:hAnsi="Times New Roman"/>
          <w:sz w:val="24"/>
          <w:szCs w:val="24"/>
        </w:rPr>
        <w:t>Железногорск, ул. Советской Армии, 8.</w:t>
      </w:r>
    </w:p>
    <w:p w:rsidR="006E2DB6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Кадастровая стоимость: 10 720 282,19 руб.</w:t>
      </w:r>
    </w:p>
    <w:p w:rsidR="006E2DB6" w:rsidRPr="00683AD2" w:rsidRDefault="006E2DB6" w:rsidP="006E2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79780210"/>
    <w:bookmarkEnd w:id="0"/>
    <w:p w:rsidR="006E2DB6" w:rsidRPr="00683AD2" w:rsidRDefault="006E2DB6" w:rsidP="006E2DB6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object w:dxaOrig="10091" w:dyaOrig="8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56pt" o:ole="">
            <v:imagedata r:id="rId10" o:title=""/>
          </v:shape>
          <o:OLEObject Type="Embed" ProgID="Excel.Sheet.12" ShapeID="_x0000_i1025" DrawAspect="Content" ObjectID="_1780732592" r:id="rId11"/>
        </w:object>
      </w:r>
    </w:p>
    <w:p w:rsidR="006E2DB6" w:rsidRPr="00F474E9" w:rsidRDefault="006E2DB6" w:rsidP="006E2DB6">
      <w:pPr>
        <w:spacing w:after="0" w:line="240" w:lineRule="auto"/>
        <w:jc w:val="both"/>
        <w:rPr>
          <w:rFonts w:ascii="Times New Roman" w:hAnsi="Times New Roman"/>
        </w:rPr>
      </w:pP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DB6" w:rsidRPr="00866171" w:rsidRDefault="006E2DB6" w:rsidP="006E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6E2DB6" w:rsidRPr="00005938" w:rsidRDefault="006E2DB6" w:rsidP="006E2DB6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6E2DB6" w:rsidRPr="003052EE" w:rsidRDefault="006E2DB6" w:rsidP="006E2DB6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 xml:space="preserve">Приложение № </w:t>
      </w:r>
      <w:r w:rsidR="006E2DB6">
        <w:rPr>
          <w:rFonts w:ascii="Times New Roman" w:hAnsi="Times New Roman"/>
        </w:rPr>
        <w:t>4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346749" w:rsidRPr="00346749">
        <w:rPr>
          <w:rFonts w:ascii="Times New Roman" w:hAnsi="Times New Roman"/>
          <w:sz w:val="24"/>
          <w:szCs w:val="24"/>
        </w:rPr>
        <w:t xml:space="preserve">часть помещения зала ожидания 3 </w:t>
      </w:r>
      <w:r w:rsidR="0097672F" w:rsidRPr="00346749">
        <w:rPr>
          <w:rFonts w:ascii="Times New Roman" w:hAnsi="Times New Roman"/>
          <w:sz w:val="24"/>
        </w:rPr>
        <w:t xml:space="preserve"> (согласно</w:t>
      </w:r>
      <w:r w:rsidR="0097672F" w:rsidRPr="00BB587C">
        <w:rPr>
          <w:rFonts w:ascii="Times New Roman" w:hAnsi="Times New Roman"/>
          <w:sz w:val="24"/>
        </w:rPr>
        <w:t xml:space="preserve"> техническому паспорту на здание от 08.</w:t>
      </w:r>
      <w:r w:rsidR="00A8416D">
        <w:rPr>
          <w:rFonts w:ascii="Times New Roman" w:hAnsi="Times New Roman"/>
          <w:sz w:val="24"/>
        </w:rPr>
        <w:t>08</w:t>
      </w:r>
      <w:r w:rsidR="0097672F" w:rsidRPr="00BB587C">
        <w:rPr>
          <w:rFonts w:ascii="Times New Roman" w:hAnsi="Times New Roman"/>
          <w:sz w:val="24"/>
        </w:rPr>
        <w:t xml:space="preserve">.2003) </w:t>
      </w:r>
      <w:r w:rsidR="00A8416D">
        <w:rPr>
          <w:rFonts w:ascii="Times New Roman" w:hAnsi="Times New Roman"/>
          <w:sz w:val="24"/>
        </w:rPr>
        <w:t xml:space="preserve">первого 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A8416D">
        <w:rPr>
          <w:rFonts w:ascii="Times New Roman" w:hAnsi="Times New Roman"/>
          <w:sz w:val="24"/>
          <w:szCs w:val="24"/>
        </w:rPr>
        <w:t>524</w:t>
      </w:r>
      <w:r w:rsidR="0097672F" w:rsidRPr="00BB587C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д.8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6E2DB6" w:rsidRDefault="006E2DB6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</w:t>
      </w:r>
      <w:r w:rsidR="00A8416D">
        <w:rPr>
          <w:rFonts w:ascii="Times New Roman" w:hAnsi="Times New Roman"/>
          <w:sz w:val="24"/>
          <w:szCs w:val="24"/>
        </w:rPr>
        <w:t>55001</w:t>
      </w:r>
      <w:r w:rsidRPr="001B7C2B">
        <w:rPr>
          <w:rFonts w:ascii="Times New Roman" w:hAnsi="Times New Roman"/>
          <w:sz w:val="24"/>
          <w:szCs w:val="24"/>
        </w:rPr>
        <w:t>:</w:t>
      </w:r>
      <w:r w:rsidR="00A8416D">
        <w:rPr>
          <w:rFonts w:ascii="Times New Roman" w:hAnsi="Times New Roman"/>
          <w:sz w:val="24"/>
          <w:szCs w:val="24"/>
        </w:rPr>
        <w:t>166</w:t>
      </w:r>
      <w:r w:rsidRPr="001B7C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Российская Федерация, </w:t>
      </w:r>
      <w:r w:rsidR="00A8416D" w:rsidRPr="00BB587C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proofErr w:type="gramStart"/>
      <w:r w:rsidR="00A8416D" w:rsidRPr="00BB587C">
        <w:rPr>
          <w:rFonts w:ascii="Times New Roman" w:hAnsi="Times New Roman"/>
          <w:sz w:val="24"/>
          <w:szCs w:val="24"/>
        </w:rPr>
        <w:t>г</w:t>
      </w:r>
      <w:proofErr w:type="gramEnd"/>
      <w:r w:rsidR="00A8416D" w:rsidRPr="00BB587C">
        <w:rPr>
          <w:rFonts w:ascii="Times New Roman" w:hAnsi="Times New Roman"/>
          <w:sz w:val="24"/>
          <w:szCs w:val="24"/>
        </w:rPr>
        <w:t xml:space="preserve">. Железногорск, </w:t>
      </w:r>
      <w:r w:rsidR="00A8416D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A8416D">
        <w:rPr>
          <w:rFonts w:ascii="Times New Roman" w:hAnsi="Times New Roman"/>
          <w:kern w:val="36"/>
          <w:sz w:val="24"/>
          <w:szCs w:val="24"/>
        </w:rPr>
        <w:t>Советской Армии, 8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346749" w:rsidP="003479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749">
              <w:rPr>
                <w:rFonts w:ascii="Times New Roman" w:hAnsi="Times New Roman"/>
                <w:sz w:val="24"/>
                <w:szCs w:val="24"/>
              </w:rPr>
              <w:t>Часть помещения зала ожидания 3</w:t>
            </w:r>
            <w:r w:rsidR="00A8416D">
              <w:rPr>
                <w:rFonts w:ascii="Times New Roman" w:hAnsi="Times New Roman"/>
                <w:sz w:val="24"/>
              </w:rPr>
              <w:t xml:space="preserve"> </w:t>
            </w:r>
            <w:r w:rsidR="00A8416D" w:rsidRPr="00BB587C">
              <w:rPr>
                <w:rFonts w:ascii="Times New Roman" w:hAnsi="Times New Roman"/>
                <w:sz w:val="24"/>
              </w:rPr>
              <w:t>(согласно техническому паспорту на здание от 08.</w:t>
            </w:r>
            <w:r w:rsidR="00A8416D">
              <w:rPr>
                <w:rFonts w:ascii="Times New Roman" w:hAnsi="Times New Roman"/>
                <w:sz w:val="24"/>
              </w:rPr>
              <w:t>08</w:t>
            </w:r>
            <w:r w:rsidR="00A8416D" w:rsidRPr="00BB587C">
              <w:rPr>
                <w:rFonts w:ascii="Times New Roman" w:hAnsi="Times New Roman"/>
                <w:sz w:val="24"/>
              </w:rPr>
              <w:t xml:space="preserve">.2003) </w:t>
            </w:r>
            <w:r w:rsidR="00A8416D">
              <w:rPr>
                <w:rFonts w:ascii="Times New Roman" w:hAnsi="Times New Roman"/>
                <w:sz w:val="24"/>
              </w:rPr>
              <w:t xml:space="preserve">первого  </w:t>
            </w:r>
            <w:r w:rsidR="00A8416D"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="00A8416D" w:rsidRPr="00BB587C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A8416D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A8416D">
              <w:rPr>
                <w:rFonts w:ascii="Times New Roman" w:hAnsi="Times New Roman"/>
                <w:kern w:val="36"/>
                <w:sz w:val="24"/>
                <w:szCs w:val="24"/>
              </w:rPr>
              <w:t>Советской Армии, д.8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347940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</w:t>
            </w:r>
            <w:r w:rsidR="00A8416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A8416D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0879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30879">
              <w:rPr>
                <w:rFonts w:ascii="Times New Roman" w:hAnsi="Times New Roman"/>
                <w:sz w:val="24"/>
                <w:szCs w:val="24"/>
              </w:rPr>
              <w:t>/бетонные панели  с кирпичными вставками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346749" w:rsidP="0034674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 ожидания располож</w:t>
            </w:r>
            <w:r w:rsidR="0097672F">
              <w:rPr>
                <w:rFonts w:ascii="Times New Roman" w:hAnsi="Times New Roman"/>
                <w:sz w:val="24"/>
              </w:rPr>
              <w:t xml:space="preserve">ен на </w:t>
            </w:r>
            <w:r w:rsidR="00A8416D">
              <w:rPr>
                <w:rFonts w:ascii="Times New Roman" w:hAnsi="Times New Roman"/>
                <w:sz w:val="24"/>
              </w:rPr>
              <w:t>1</w:t>
            </w:r>
            <w:r w:rsidR="0097672F">
              <w:rPr>
                <w:rFonts w:ascii="Times New Roman" w:hAnsi="Times New Roman"/>
                <w:sz w:val="24"/>
              </w:rPr>
              <w:t>-м этаже нежилого здания.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</w:t>
            </w:r>
            <w:r w:rsidR="00A8416D">
              <w:rPr>
                <w:rFonts w:ascii="Times New Roman" w:hAnsi="Times New Roman"/>
                <w:sz w:val="24"/>
              </w:rPr>
              <w:t>водоснабжения, водоотведения, отопления</w:t>
            </w:r>
            <w:r w:rsidRPr="00023145">
              <w:rPr>
                <w:rFonts w:ascii="Times New Roman" w:hAnsi="Times New Roman"/>
                <w:sz w:val="24"/>
              </w:rPr>
              <w:t xml:space="preserve">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состояние </w:t>
            </w:r>
            <w:r>
              <w:rPr>
                <w:rFonts w:ascii="Times New Roman" w:hAnsi="Times New Roman"/>
                <w:sz w:val="24"/>
              </w:rPr>
              <w:lastRenderedPageBreak/>
              <w:t>помещение:</w:t>
            </w:r>
          </w:p>
        </w:tc>
        <w:tc>
          <w:tcPr>
            <w:tcW w:w="5365" w:type="dxa"/>
          </w:tcPr>
          <w:p w:rsidR="00A8416D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E73B2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6E2DB6" w:rsidRPr="00BB7E47" w:rsidRDefault="006E2DB6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6E2DB6" w:rsidRDefault="006E2DB6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8B44CC" w:rsidRPr="00BB7E47" w:rsidSect="008E23A5">
      <w:headerReference w:type="default" r:id="rId12"/>
      <w:pgSz w:w="11906" w:h="16838"/>
      <w:pgMar w:top="1247" w:right="566" w:bottom="1134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1E" w:rsidRDefault="00D96E1E" w:rsidP="0049115E">
      <w:pPr>
        <w:spacing w:after="0" w:line="240" w:lineRule="auto"/>
      </w:pPr>
      <w:r>
        <w:separator/>
      </w:r>
    </w:p>
  </w:endnote>
  <w:endnote w:type="continuationSeparator" w:id="0">
    <w:p w:rsidR="00D96E1E" w:rsidRDefault="00D96E1E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1E" w:rsidRDefault="00D96E1E" w:rsidP="0049115E">
      <w:pPr>
        <w:spacing w:after="0" w:line="240" w:lineRule="auto"/>
      </w:pPr>
      <w:r>
        <w:separator/>
      </w:r>
    </w:p>
  </w:footnote>
  <w:footnote w:type="continuationSeparator" w:id="0">
    <w:p w:rsidR="00D96E1E" w:rsidRDefault="00D96E1E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16D" w:rsidRPr="0049115E" w:rsidRDefault="002A3A17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A8416D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4C6AAA">
          <w:rPr>
            <w:rFonts w:ascii="Times New Roman" w:hAnsi="Times New Roman"/>
            <w:noProof/>
          </w:rPr>
          <w:t>50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A8416D" w:rsidRDefault="00A8416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42BC"/>
    <w:rsid w:val="000A3B32"/>
    <w:rsid w:val="000C0606"/>
    <w:rsid w:val="000C4AA7"/>
    <w:rsid w:val="000D035D"/>
    <w:rsid w:val="000D71CA"/>
    <w:rsid w:val="000F3630"/>
    <w:rsid w:val="00112EC0"/>
    <w:rsid w:val="00115292"/>
    <w:rsid w:val="00143DE3"/>
    <w:rsid w:val="001567A3"/>
    <w:rsid w:val="001660C8"/>
    <w:rsid w:val="00191E65"/>
    <w:rsid w:val="001947AE"/>
    <w:rsid w:val="001B7C2B"/>
    <w:rsid w:val="00212015"/>
    <w:rsid w:val="0021230C"/>
    <w:rsid w:val="00272498"/>
    <w:rsid w:val="00296AC7"/>
    <w:rsid w:val="002A3A17"/>
    <w:rsid w:val="002D0DB3"/>
    <w:rsid w:val="002D7C13"/>
    <w:rsid w:val="002E40AE"/>
    <w:rsid w:val="002F5A92"/>
    <w:rsid w:val="00306C1C"/>
    <w:rsid w:val="00320786"/>
    <w:rsid w:val="00332DC5"/>
    <w:rsid w:val="00346163"/>
    <w:rsid w:val="00346749"/>
    <w:rsid w:val="00347940"/>
    <w:rsid w:val="00371569"/>
    <w:rsid w:val="003A65D5"/>
    <w:rsid w:val="003E07FF"/>
    <w:rsid w:val="003E6BBE"/>
    <w:rsid w:val="00403F51"/>
    <w:rsid w:val="00446350"/>
    <w:rsid w:val="00456D2F"/>
    <w:rsid w:val="0049115E"/>
    <w:rsid w:val="004C6AAA"/>
    <w:rsid w:val="004D425A"/>
    <w:rsid w:val="004E32A8"/>
    <w:rsid w:val="004F027A"/>
    <w:rsid w:val="00570C96"/>
    <w:rsid w:val="0057532F"/>
    <w:rsid w:val="00627762"/>
    <w:rsid w:val="00643EAD"/>
    <w:rsid w:val="00653CF6"/>
    <w:rsid w:val="006954D2"/>
    <w:rsid w:val="006E0568"/>
    <w:rsid w:val="006E2DB6"/>
    <w:rsid w:val="006F5420"/>
    <w:rsid w:val="00743445"/>
    <w:rsid w:val="00764EF1"/>
    <w:rsid w:val="007956B8"/>
    <w:rsid w:val="007F2716"/>
    <w:rsid w:val="00827F73"/>
    <w:rsid w:val="008367E1"/>
    <w:rsid w:val="00836DAF"/>
    <w:rsid w:val="008A498C"/>
    <w:rsid w:val="008A5B5A"/>
    <w:rsid w:val="008B215F"/>
    <w:rsid w:val="008B44CC"/>
    <w:rsid w:val="008C2F0D"/>
    <w:rsid w:val="008E23A5"/>
    <w:rsid w:val="00904DEF"/>
    <w:rsid w:val="00925DEE"/>
    <w:rsid w:val="00967553"/>
    <w:rsid w:val="009762C7"/>
    <w:rsid w:val="0097672F"/>
    <w:rsid w:val="009975CF"/>
    <w:rsid w:val="009C204E"/>
    <w:rsid w:val="009D4A25"/>
    <w:rsid w:val="009D6A62"/>
    <w:rsid w:val="009F65F0"/>
    <w:rsid w:val="00A0537D"/>
    <w:rsid w:val="00A22D10"/>
    <w:rsid w:val="00A8416D"/>
    <w:rsid w:val="00A938BB"/>
    <w:rsid w:val="00AA2169"/>
    <w:rsid w:val="00AA7A70"/>
    <w:rsid w:val="00AF404B"/>
    <w:rsid w:val="00B139DD"/>
    <w:rsid w:val="00BA2A63"/>
    <w:rsid w:val="00BF204E"/>
    <w:rsid w:val="00C13611"/>
    <w:rsid w:val="00CA4452"/>
    <w:rsid w:val="00CB2DDC"/>
    <w:rsid w:val="00CB7902"/>
    <w:rsid w:val="00CE331D"/>
    <w:rsid w:val="00D028A8"/>
    <w:rsid w:val="00D02D00"/>
    <w:rsid w:val="00D0624C"/>
    <w:rsid w:val="00D731C8"/>
    <w:rsid w:val="00D96E1E"/>
    <w:rsid w:val="00DE3E06"/>
    <w:rsid w:val="00E65CCF"/>
    <w:rsid w:val="00E951C6"/>
    <w:rsid w:val="00E95C5D"/>
    <w:rsid w:val="00F121F2"/>
    <w:rsid w:val="00F42DF5"/>
    <w:rsid w:val="00F77BA9"/>
    <w:rsid w:val="00F91099"/>
    <w:rsid w:val="00FE73B2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10" type="connector" idref="#_x0000_s1186"/>
        <o:r id="V:Rule11" type="connector" idref="#_x0000_s1169"/>
        <o:r id="V:Rule12" type="connector" idref="#_x0000_s1168"/>
        <o:r id="V:Rule13" type="connector" idref="#_x0000_s1167"/>
        <o:r id="V:Rule14" type="connector" idref="#_x0000_s1166"/>
        <o:r id="V:Rule15" type="connector" idref="#_x0000_s1188"/>
        <o:r id="V:Rule16" type="connector" idref="#_x0000_s1189"/>
        <o:r id="V:Rule17" type="connector" idref="#_x0000_s1185"/>
        <o:r id="V:Rule18" type="connector" idref="#_x0000_s11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13</cp:revision>
  <dcterms:created xsi:type="dcterms:W3CDTF">2023-07-30T02:45:00Z</dcterms:created>
  <dcterms:modified xsi:type="dcterms:W3CDTF">2024-06-24T04:10:00Z</dcterms:modified>
</cp:coreProperties>
</file>